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28 декабря 2010 г. N 390-ФЗ</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РОССИЙСКАЯ ФЕДЕРАЦИЯ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ФЕДЕРАЛЬНЫЙ ЗАКОН</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О БЕЗОПАСНОСТИ</w:t>
      </w:r>
    </w:p>
    <w:p w:rsidR="00ED1B88" w:rsidRPr="001C4089" w:rsidRDefault="00ED1B88">
      <w:pPr>
        <w:widowControl w:val="0"/>
        <w:autoSpaceDE w:val="0"/>
        <w:autoSpaceDN w:val="0"/>
        <w:adjustRightInd w:val="0"/>
        <w:spacing w:after="150" w:line="240" w:lineRule="auto"/>
        <w:rPr>
          <w:rFonts w:ascii="Times New Roman" w:hAnsi="Times New Roman"/>
          <w:sz w:val="24"/>
          <w:szCs w:val="24"/>
        </w:rPr>
      </w:pPr>
      <w:r w:rsidRPr="001C4089">
        <w:rPr>
          <w:rFonts w:ascii="Times New Roman" w:hAnsi="Times New Roman"/>
          <w:sz w:val="24"/>
          <w:szCs w:val="24"/>
        </w:rPr>
        <w:t xml:space="preserve">(в ред. Федеральных законов </w:t>
      </w:r>
      <w:hyperlink r:id="rId5" w:history="1">
        <w:r w:rsidRPr="001C4089">
          <w:rPr>
            <w:rFonts w:ascii="Times New Roman" w:hAnsi="Times New Roman"/>
            <w:sz w:val="24"/>
            <w:szCs w:val="24"/>
            <w:u w:val="single"/>
          </w:rPr>
          <w:t>от 05.10.2015 N 285-ФЗ</w:t>
        </w:r>
      </w:hyperlink>
      <w:r w:rsidRPr="001C4089">
        <w:rPr>
          <w:rFonts w:ascii="Times New Roman" w:hAnsi="Times New Roman"/>
          <w:sz w:val="24"/>
          <w:szCs w:val="24"/>
        </w:rPr>
        <w:t xml:space="preserve">, </w:t>
      </w:r>
      <w:hyperlink r:id="rId6" w:history="1">
        <w:r w:rsidRPr="001C4089">
          <w:rPr>
            <w:rFonts w:ascii="Times New Roman" w:hAnsi="Times New Roman"/>
            <w:sz w:val="24"/>
            <w:szCs w:val="24"/>
            <w:u w:val="single"/>
          </w:rPr>
          <w:t>от 06.02.2020 N 6-ФЗ</w:t>
        </w:r>
      </w:hyperlink>
      <w:r w:rsidRPr="001C4089">
        <w:rPr>
          <w:rFonts w:ascii="Times New Roman" w:hAnsi="Times New Roman"/>
          <w:sz w:val="24"/>
          <w:szCs w:val="24"/>
        </w:rPr>
        <w:t xml:space="preserve">, </w:t>
      </w:r>
      <w:hyperlink r:id="rId7"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Принят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Государственной Думой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7 декабря 2010 года </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Одобрен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Советом Федерации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15 декабря 2010 года </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Глава 1. ОБЩИЕ ПОЛОЖЕНИЯ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 Предмет регулирования настоящего Федерального закона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2. Основные принципы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Основными принципами обеспечения безопасности являются: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соблюдение и защита прав и свобод человека и гражданина;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законность;</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приоритет предупредительных мер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lastRenderedPageBreak/>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3. Содержание деятельности по обеспечению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Деятельность по обеспечению безопасности включает в себя: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прогнозирование, выявление, анализ и оценку угроз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определение основных направлений государственной политики и стратегическое планирование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правовое регулирование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применение специальных экономических мер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7) организацию научной деятельности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9) финансирование расходов на обеспечение безопасности, контроль за целевым расходованием выделенных средств;</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10) международное сотрудничество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11) осуществление других мероприятий в области обеспечения безопасности в соответствии с законодательством Российской Федерации.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4. Государственная политика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Основные направления государственной политики в области обеспечения безопасности определяет Президент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Граждане и общественные объединения участвуют в реализации государственной политики в области обеспечения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5. Правовая основа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6. Координация деятельности по обеспечению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7. Международное сотрудничество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Основными целями международного сотрудничества в области обеспечения безопасности являются: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 (в ред. Федерального закона </w:t>
      </w:r>
      <w:hyperlink r:id="rId8"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защита прав и законных интересов российских граждан за рубежом;</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укрепление отношений со стратегическими партнерами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участие в деятельности международных организаций, занимающихся проблемами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развитие двусторонних и многосторонних отношений в целях выполнения задач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6) содействие урегулированию конфликтов, включая участие в миротворческой деятельности.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(в ред. Федерального закона </w:t>
      </w:r>
      <w:hyperlink r:id="rId9"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lastRenderedPageBreak/>
        <w:t>Статья 8. Полномочия Президента Российской Федерации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Президент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определяет основные направления государственной политики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формирует и возглавляет Совет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6) принимает в соответствии с законодательством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а) решение о применении специальных экономических мер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б) меры по защите граждан от преступных и иных противоправных действий, по противодействию терроризму и экстремизму;</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7) решает в соответствии с законодательством Российской Федерации вопросы, связанные с обеспечением защиты:</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а) информации и государственной тайны;</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б) населения и территорий от чрезвычайных ситуаций;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9. Полномочия палат Федерального Собрания Российской Федерации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Совет Федерации Федерального Собрания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утверждает указ Президента Российской Федерации о введении чрезвычайного положения;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(в ред. Федерального закона </w:t>
      </w:r>
      <w:hyperlink r:id="rId10"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Государственная Дума Федерального Собрания Российской Федерации принимает федеральные законы в области обеспечения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lastRenderedPageBreak/>
        <w:t>Статья 10. Полномочия Правительства Российской Федерации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Правительство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участвует в определении основных направлений государственной политики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формирует федеральные целевые программы в области обеспечения безопасности и обеспечивает их реализацию;</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11. Полномочия федеральных органов исполнительной власти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Глава 3. СТАТУС СОВЕТА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13. Совет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 ред. Федерального закона </w:t>
      </w:r>
      <w:hyperlink r:id="rId11"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Совет Безопасности формируется и возглавляется Президентом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Положение о Совете Безопасности Российской Федерации утверждается Президентом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lastRenderedPageBreak/>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14. Основные задачи и функции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Основными задачами Совета Безопасности являются: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обеспечение условий для осуществления Президентом Российской Федерации полномочий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формирование государственной политики в области обеспечения безопасности и контроль за ее реализацией;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подготовка предложений Президенту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а) о мерах по предупреждению и ликвидации чрезвычайных ситуаций и преодолению их последствий;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б) о применении специальных экономических мер в целях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в) о введении, продлении и об отмене чрезвычайного положения;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6) оценка эффективности деятельности федеральных органов исполнительной власти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Основными функциями Совета Безопасности являются:</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 (в ред. Федерального закона </w:t>
      </w:r>
      <w:hyperlink r:id="rId12"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осуществление стратегического планирования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w:t>
      </w:r>
      <w:r w:rsidRPr="001C4089">
        <w:rPr>
          <w:rFonts w:ascii="Times New Roman" w:hAnsi="Times New Roman"/>
          <w:sz w:val="24"/>
          <w:szCs w:val="24"/>
        </w:rPr>
        <w:lastRenderedPageBreak/>
        <w:t>органов исполнительной власти в области обеспечения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7) организация работы по подготовке федеральных программ в области обеспечения безопасности и осуществление контроля за их реализацией;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8) организация научных исследований по вопросам, отнесенным к ведению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 xml:space="preserve">Статья 15. Состав Совета Безопасности (в ред. Федерального закона </w:t>
      </w:r>
      <w:hyperlink r:id="rId13" w:history="1">
        <w:r w:rsidRPr="001C4089">
          <w:rPr>
            <w:rFonts w:ascii="Times New Roman" w:hAnsi="Times New Roman"/>
            <w:b/>
            <w:bCs/>
            <w:sz w:val="24"/>
            <w:szCs w:val="24"/>
            <w:u w:val="single"/>
          </w:rPr>
          <w:t>от 06.02.2020 N 6-ФЗ</w:t>
        </w:r>
      </w:hyperlink>
      <w:r w:rsidRPr="001C4089">
        <w:rPr>
          <w:rFonts w:ascii="Times New Roman" w:hAnsi="Times New Roman"/>
          <w:b/>
          <w:bCs/>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Члены Совета Безопасности назначаются Президентом Российской Федерации в порядке, им определяемом.</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5. Члены Совета Безопасности принимают участие в заседаниях Совета Безопасности с правом совещательного голоса.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 Федерального закона </w:t>
      </w:r>
      <w:hyperlink r:id="rId14"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ред. Федерального закона </w:t>
      </w:r>
      <w:hyperlink r:id="rId15" w:history="1">
        <w:r w:rsidRPr="001C4089">
          <w:rPr>
            <w:rFonts w:ascii="Times New Roman" w:hAnsi="Times New Roman"/>
            <w:sz w:val="24"/>
            <w:szCs w:val="24"/>
            <w:u w:val="single"/>
          </w:rPr>
          <w:t>от 09.11.2020 N 365-ФЗ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16. Секретарь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lastRenderedPageBreak/>
        <w:t>1. Секретарь Совета Безопасности является должностным лицом, обеспечивающим реализацию возложенных на Совет Безопасности задач и функций.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Полномочия Секретаря Совета Безопасности определяются Президентом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ред. Федерального закона </w:t>
      </w:r>
      <w:hyperlink r:id="rId16" w:history="1">
        <w:r w:rsidRPr="001C4089">
          <w:rPr>
            <w:rFonts w:ascii="Times New Roman" w:hAnsi="Times New Roman"/>
            <w:sz w:val="24"/>
            <w:szCs w:val="24"/>
            <w:u w:val="single"/>
          </w:rPr>
          <w:t>от 05.10.2015 N 285-ФЗ</w:t>
        </w:r>
      </w:hyperlink>
      <w:r w:rsidRPr="001C4089">
        <w:rPr>
          <w:rFonts w:ascii="Times New Roman" w:hAnsi="Times New Roman"/>
          <w:sz w:val="24"/>
          <w:szCs w:val="24"/>
        </w:rPr>
        <w:t>)</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17. Организация деятельности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Деятельность Совета Безопасности осуществляется в форме заседаний и совещаний.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Порядок организации и проведения заседаний и совещаний Совета Безопасности определяется Президентом Российской Федерации.</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18. Решения Совета Безопасности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Решения Совета Безопасности вступают в силу после их утверждения Президентом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3. Вступившие в силу решения Совета Безопасности обязательны для исполнения государственными органами и должностными лицами.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4. В целях реализации решений Совета Безопасности Президентом Российской Федерации могут издаваться указы и распоряжения.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Глава 4. ЗАКЛЮЧИТЕЛЬНЫЕ ПОЛОЖЕНИЯ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19. О признании утратившими силу отдельных законодательных актов (положений законодательных актов) Российской Федерации</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Признать утратившими силу:</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1) Закон Российской Федерации </w:t>
      </w:r>
      <w:hyperlink r:id="rId17" w:history="1">
        <w:r w:rsidRPr="001C4089">
          <w:rPr>
            <w:rFonts w:ascii="Times New Roman" w:hAnsi="Times New Roman"/>
            <w:sz w:val="24"/>
            <w:szCs w:val="24"/>
            <w:u w:val="single"/>
          </w:rPr>
          <w:t>от 5 марта 1992 года N 2446-1</w:t>
        </w:r>
      </w:hyperlink>
      <w:r w:rsidRPr="001C4089">
        <w:rPr>
          <w:rFonts w:ascii="Times New Roman" w:hAnsi="Times New Roman"/>
          <w:sz w:val="24"/>
          <w:szCs w:val="24"/>
        </w:rPr>
        <w:t xml:space="preserve"> "О безопасности" (Ведомости Съезда народных депутатов Российской Федерации и Верховного Совета Российской Федерации, 1992, N 15, ст. 769);</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3) Закон Российской Федерации </w:t>
      </w:r>
      <w:hyperlink r:id="rId18" w:history="1">
        <w:r w:rsidRPr="001C4089">
          <w:rPr>
            <w:rFonts w:ascii="Times New Roman" w:hAnsi="Times New Roman"/>
            <w:sz w:val="24"/>
            <w:szCs w:val="24"/>
            <w:u w:val="single"/>
          </w:rPr>
          <w:t>от 25 декабря 1992 года N 4235-1</w:t>
        </w:r>
      </w:hyperlink>
      <w:r w:rsidRPr="001C4089">
        <w:rPr>
          <w:rFonts w:ascii="Times New Roman" w:hAnsi="Times New Roman"/>
          <w:sz w:val="24"/>
          <w:szCs w:val="24"/>
        </w:rPr>
        <w:t xml:space="preserve">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lastRenderedPageBreak/>
        <w:t xml:space="preserve">4) Постановление Верховного Совета Российской Федерации </w:t>
      </w:r>
      <w:hyperlink r:id="rId19" w:history="1">
        <w:r w:rsidRPr="001C4089">
          <w:rPr>
            <w:rFonts w:ascii="Times New Roman" w:hAnsi="Times New Roman"/>
            <w:sz w:val="24"/>
            <w:szCs w:val="24"/>
            <w:u w:val="single"/>
          </w:rPr>
          <w:t>от 25 декабря 1992 года N 4236-1</w:t>
        </w:r>
      </w:hyperlink>
      <w:r w:rsidRPr="001C4089">
        <w:rPr>
          <w:rFonts w:ascii="Times New Roman" w:hAnsi="Times New Roman"/>
          <w:sz w:val="24"/>
          <w:szCs w:val="24"/>
        </w:rPr>
        <w:t xml:space="preserve">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5) </w:t>
      </w:r>
      <w:hyperlink r:id="rId20" w:history="1">
        <w:r w:rsidRPr="001C4089">
          <w:rPr>
            <w:rFonts w:ascii="Times New Roman" w:hAnsi="Times New Roman"/>
            <w:sz w:val="24"/>
            <w:szCs w:val="24"/>
            <w:u w:val="single"/>
          </w:rPr>
          <w:t>статью 9</w:t>
        </w:r>
      </w:hyperlink>
      <w:r w:rsidRPr="001C4089">
        <w:rPr>
          <w:rFonts w:ascii="Times New Roman" w:hAnsi="Times New Roman"/>
          <w:sz w:val="24"/>
          <w:szCs w:val="24"/>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6) </w:t>
      </w:r>
      <w:hyperlink r:id="rId21" w:history="1">
        <w:r w:rsidRPr="001C4089">
          <w:rPr>
            <w:rFonts w:ascii="Times New Roman" w:hAnsi="Times New Roman"/>
            <w:sz w:val="24"/>
            <w:szCs w:val="24"/>
            <w:u w:val="single"/>
          </w:rPr>
          <w:t>статью 2</w:t>
        </w:r>
      </w:hyperlink>
      <w:r w:rsidRPr="001C4089">
        <w:rPr>
          <w:rFonts w:ascii="Times New Roman" w:hAnsi="Times New Roman"/>
          <w:sz w:val="24"/>
          <w:szCs w:val="24"/>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7) </w:t>
      </w:r>
      <w:hyperlink r:id="rId22" w:history="1">
        <w:r w:rsidRPr="001C4089">
          <w:rPr>
            <w:rFonts w:ascii="Times New Roman" w:hAnsi="Times New Roman"/>
            <w:sz w:val="24"/>
            <w:szCs w:val="24"/>
            <w:u w:val="single"/>
          </w:rPr>
          <w:t>статью 1</w:t>
        </w:r>
      </w:hyperlink>
      <w:r w:rsidRPr="001C4089">
        <w:rPr>
          <w:rFonts w:ascii="Times New Roman" w:hAnsi="Times New Roman"/>
          <w:sz w:val="24"/>
          <w:szCs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8) </w:t>
      </w:r>
      <w:hyperlink r:id="rId23" w:history="1">
        <w:r w:rsidRPr="001C4089">
          <w:rPr>
            <w:rFonts w:ascii="Times New Roman" w:hAnsi="Times New Roman"/>
            <w:sz w:val="24"/>
            <w:szCs w:val="24"/>
            <w:u w:val="single"/>
          </w:rPr>
          <w:t>статью 3</w:t>
        </w:r>
      </w:hyperlink>
      <w:r w:rsidRPr="001C4089">
        <w:rPr>
          <w:rFonts w:ascii="Times New Roman" w:hAnsi="Times New Roman"/>
          <w:sz w:val="24"/>
          <w:szCs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 xml:space="preserve">9) </w:t>
      </w:r>
      <w:hyperlink r:id="rId24" w:history="1">
        <w:r w:rsidRPr="001C4089">
          <w:rPr>
            <w:rFonts w:ascii="Times New Roman" w:hAnsi="Times New Roman"/>
            <w:sz w:val="24"/>
            <w:szCs w:val="24"/>
            <w:u w:val="single"/>
          </w:rPr>
          <w:t>статью 1</w:t>
        </w:r>
      </w:hyperlink>
      <w:r w:rsidRPr="001C4089">
        <w:rPr>
          <w:rFonts w:ascii="Times New Roman" w:hAnsi="Times New Roman"/>
          <w:sz w:val="24"/>
          <w:szCs w:val="24"/>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center"/>
        <w:rPr>
          <w:rFonts w:ascii="Times New Roman" w:hAnsi="Times New Roman"/>
          <w:sz w:val="24"/>
          <w:szCs w:val="24"/>
        </w:rPr>
      </w:pPr>
      <w:r w:rsidRPr="001C4089">
        <w:rPr>
          <w:rFonts w:ascii="Times New Roman" w:hAnsi="Times New Roman"/>
          <w:b/>
          <w:bCs/>
          <w:sz w:val="24"/>
          <w:szCs w:val="24"/>
        </w:rPr>
        <w:t>Статья 20. Вступление в силу настоящего Федерального закона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Настоящий Федеральный закон вступает в силу со дня его официального опубликования.</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Президент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Российской Федерации </w:t>
      </w:r>
    </w:p>
    <w:p w:rsidR="00ED1B88" w:rsidRPr="001C4089" w:rsidRDefault="00ED1B88">
      <w:pPr>
        <w:widowControl w:val="0"/>
        <w:autoSpaceDE w:val="0"/>
        <w:autoSpaceDN w:val="0"/>
        <w:adjustRightInd w:val="0"/>
        <w:spacing w:after="150" w:line="240" w:lineRule="auto"/>
        <w:jc w:val="right"/>
        <w:rPr>
          <w:rFonts w:ascii="Times New Roman" w:hAnsi="Times New Roman"/>
          <w:sz w:val="24"/>
          <w:szCs w:val="24"/>
        </w:rPr>
      </w:pPr>
      <w:r w:rsidRPr="001C4089">
        <w:rPr>
          <w:rFonts w:ascii="Times New Roman" w:hAnsi="Times New Roman"/>
          <w:i/>
          <w:iCs/>
          <w:sz w:val="24"/>
          <w:szCs w:val="24"/>
        </w:rPr>
        <w:t xml:space="preserve">Д.МЕДВЕДЕВ </w:t>
      </w:r>
    </w:p>
    <w:p w:rsidR="00ED1B88" w:rsidRPr="001C4089" w:rsidRDefault="00ED1B88">
      <w:pPr>
        <w:widowControl w:val="0"/>
        <w:autoSpaceDE w:val="0"/>
        <w:autoSpaceDN w:val="0"/>
        <w:adjustRightInd w:val="0"/>
        <w:spacing w:after="0" w:line="240" w:lineRule="auto"/>
        <w:rPr>
          <w:rFonts w:ascii="Times New Roman" w:hAnsi="Times New Roman"/>
          <w:sz w:val="24"/>
          <w:szCs w:val="24"/>
        </w:rPr>
      </w:pP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Москва, Кремль</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28 декабря 2010 года</w:t>
      </w:r>
    </w:p>
    <w:p w:rsidR="00ED1B88" w:rsidRPr="001C4089" w:rsidRDefault="00ED1B88">
      <w:pPr>
        <w:widowControl w:val="0"/>
        <w:autoSpaceDE w:val="0"/>
        <w:autoSpaceDN w:val="0"/>
        <w:adjustRightInd w:val="0"/>
        <w:spacing w:after="150" w:line="240" w:lineRule="auto"/>
        <w:jc w:val="both"/>
        <w:rPr>
          <w:rFonts w:ascii="Times New Roman" w:hAnsi="Times New Roman"/>
          <w:sz w:val="24"/>
          <w:szCs w:val="24"/>
        </w:rPr>
      </w:pPr>
      <w:r w:rsidRPr="001C4089">
        <w:rPr>
          <w:rFonts w:ascii="Times New Roman" w:hAnsi="Times New Roman"/>
          <w:sz w:val="24"/>
          <w:szCs w:val="24"/>
        </w:rPr>
        <w:t>N 390-ФЗ</w:t>
      </w:r>
    </w:p>
    <w:sectPr w:rsidR="00ED1B88" w:rsidRPr="001C4089" w:rsidSect="001C4089">
      <w:pgSz w:w="12240" w:h="15840"/>
      <w:pgMar w:top="709" w:right="850" w:bottom="426"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88"/>
    <w:rsid w:val="001C4089"/>
    <w:rsid w:val="00BE4C08"/>
    <w:rsid w:val="00E35ADD"/>
    <w:rsid w:val="00ED1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5025#l0" TargetMode="External"/><Relationship Id="rId13" Type="http://schemas.openxmlformats.org/officeDocument/2006/relationships/hyperlink" Target="https://normativ.kontur.ru/document?moduleid=1&amp;documentid=354094#l0" TargetMode="External"/><Relationship Id="rId18" Type="http://schemas.openxmlformats.org/officeDocument/2006/relationships/hyperlink" Target="https://normativ.kontur.ru/document?moduleid=1&amp;documentid=1607#l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rmativ.kontur.ru/document?moduleid=1&amp;documentid=79081#l6" TargetMode="External"/><Relationship Id="rId7" Type="http://schemas.openxmlformats.org/officeDocument/2006/relationships/hyperlink" Target="https://normativ.kontur.ru/document?moduleid=1&amp;documentid=375025#l0" TargetMode="External"/><Relationship Id="rId12" Type="http://schemas.openxmlformats.org/officeDocument/2006/relationships/hyperlink" Target="https://normativ.kontur.ru/document?moduleid=1&amp;documentid=375025#l0" TargetMode="External"/><Relationship Id="rId17" Type="http://schemas.openxmlformats.org/officeDocument/2006/relationships/hyperlink" Target="https://normativ.kontur.ru/document?moduleid=1&amp;documentid=79154#l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normativ.kontur.ru/document?moduleid=1&amp;documentid=259985#l42" TargetMode="External"/><Relationship Id="rId20" Type="http://schemas.openxmlformats.org/officeDocument/2006/relationships/hyperlink" Target="https://normativ.kontur.ru/document?moduleid=1&amp;documentid=65795#l23" TargetMode="External"/><Relationship Id="rId1" Type="http://schemas.openxmlformats.org/officeDocument/2006/relationships/styles" Target="styles.xml"/><Relationship Id="rId6" Type="http://schemas.openxmlformats.org/officeDocument/2006/relationships/hyperlink" Target="https://normativ.kontur.ru/document?moduleid=1&amp;documentid=354094#l0" TargetMode="External"/><Relationship Id="rId11" Type="http://schemas.openxmlformats.org/officeDocument/2006/relationships/hyperlink" Target="https://normativ.kontur.ru/document?moduleid=1&amp;documentid=375025#l0" TargetMode="External"/><Relationship Id="rId24" Type="http://schemas.openxmlformats.org/officeDocument/2006/relationships/hyperlink" Target="https://normativ.kontur.ru/document?moduleid=1&amp;documentid=122297#l2" TargetMode="External"/><Relationship Id="rId5" Type="http://schemas.openxmlformats.org/officeDocument/2006/relationships/hyperlink" Target="https://normativ.kontur.ru/document?moduleid=1&amp;documentid=259985#l0" TargetMode="External"/><Relationship Id="rId15" Type="http://schemas.openxmlformats.org/officeDocument/2006/relationships/hyperlink" Target="https://normativ.kontur.ru/document?moduleid=1&amp;documentid=375025#l0" TargetMode="External"/><Relationship Id="rId23" Type="http://schemas.openxmlformats.org/officeDocument/2006/relationships/hyperlink" Target="https://normativ.kontur.ru/document?moduleid=1&amp;documentid=103525#l13" TargetMode="External"/><Relationship Id="rId10" Type="http://schemas.openxmlformats.org/officeDocument/2006/relationships/hyperlink" Target="https://normativ.kontur.ru/document?moduleid=1&amp;documentid=375025#l0" TargetMode="External"/><Relationship Id="rId19" Type="http://schemas.openxmlformats.org/officeDocument/2006/relationships/hyperlink" Target="https://normativ.kontur.ru/document?moduleid=1&amp;documentid=6059#l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5025#l0" TargetMode="External"/><Relationship Id="rId14" Type="http://schemas.openxmlformats.org/officeDocument/2006/relationships/hyperlink" Target="https://normativ.kontur.ru/document?moduleid=1&amp;documentid=375025#l0" TargetMode="External"/><Relationship Id="rId22" Type="http://schemas.openxmlformats.org/officeDocument/2006/relationships/hyperlink" Target="https://normativ.kontur.ru/document?moduleid=1&amp;documentid=95739#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vc161115</dc:creator>
  <cp:lastModifiedBy>RePack by Diakov</cp:lastModifiedBy>
  <cp:revision>2</cp:revision>
  <cp:lastPrinted>2021-10-13T07:37:00Z</cp:lastPrinted>
  <dcterms:created xsi:type="dcterms:W3CDTF">2021-11-20T13:29:00Z</dcterms:created>
  <dcterms:modified xsi:type="dcterms:W3CDTF">2021-11-20T13:29:00Z</dcterms:modified>
</cp:coreProperties>
</file>